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32" w:rsidRPr="00803A2C" w:rsidRDefault="00B3394A" w:rsidP="00C45486">
      <w:pPr>
        <w:jc w:val="center"/>
        <w:rPr>
          <w:b/>
          <w:lang w:val="sr-Cyrl-RS"/>
        </w:rPr>
      </w:pPr>
      <w:r>
        <w:rPr>
          <w:b/>
          <w:lang w:val="sr-Cyrl-RS"/>
        </w:rPr>
        <w:t>Услови у</w:t>
      </w:r>
      <w:r w:rsidR="00836542" w:rsidRPr="00803A2C">
        <w:rPr>
          <w:b/>
          <w:lang w:val="sr-Cyrl-RS"/>
        </w:rPr>
        <w:t>пис</w:t>
      </w:r>
      <w:r>
        <w:rPr>
          <w:b/>
          <w:lang w:val="sr-Cyrl-RS"/>
        </w:rPr>
        <w:t>а на АССКМ  Одсек Лепосавић за школску</w:t>
      </w:r>
      <w:r w:rsidR="00836542" w:rsidRPr="00803A2C">
        <w:rPr>
          <w:b/>
          <w:lang w:val="sr-Cyrl-RS"/>
        </w:rPr>
        <w:t xml:space="preserve"> 2024/2025</w:t>
      </w:r>
      <w:r>
        <w:rPr>
          <w:b/>
          <w:lang w:val="sr-Cyrl-RS"/>
        </w:rPr>
        <w:t xml:space="preserve">.годину </w:t>
      </w:r>
    </w:p>
    <w:p w:rsidR="00C45486" w:rsidRPr="00803A2C" w:rsidRDefault="00C45486" w:rsidP="00C45486">
      <w:pPr>
        <w:jc w:val="center"/>
        <w:rPr>
          <w:b/>
          <w:lang w:val="sr-Cyrl-RS"/>
        </w:rPr>
      </w:pPr>
    </w:p>
    <w:p w:rsidR="00836542" w:rsidRDefault="00836542" w:rsidP="00836542">
      <w:pPr>
        <w:ind w:firstLine="720"/>
        <w:jc w:val="both"/>
        <w:rPr>
          <w:lang w:val="sr-Cyrl-RS"/>
        </w:rPr>
      </w:pPr>
      <w:r>
        <w:rPr>
          <w:lang w:val="sr-Cyrl-RS"/>
        </w:rPr>
        <w:t>У складу са препоруком Министарства просве</w:t>
      </w:r>
      <w:r w:rsidR="002C15C5">
        <w:rPr>
          <w:lang w:val="sr-Cyrl-RS"/>
        </w:rPr>
        <w:t>те</w:t>
      </w:r>
      <w:r>
        <w:rPr>
          <w:lang w:val="sr-Cyrl-RS"/>
        </w:rPr>
        <w:t xml:space="preserve"> Републике Србије, Академи</w:t>
      </w:r>
      <w:r w:rsidR="002C15C5">
        <w:rPr>
          <w:lang w:val="sr-Cyrl-RS"/>
        </w:rPr>
        <w:t xml:space="preserve">ја струковних студија косовско </w:t>
      </w:r>
      <w:r>
        <w:rPr>
          <w:lang w:val="sr-Cyrl-RS"/>
        </w:rPr>
        <w:t>метохијска, Одсек Пећ Лепосавић, ће вршити упис студената у прву годину основних струковних студија</w:t>
      </w:r>
      <w:r w:rsidR="00B3394A">
        <w:rPr>
          <w:lang w:val="sr-Cyrl-RS"/>
        </w:rPr>
        <w:t xml:space="preserve"> ( 180 ЕСПБ ) школске 2024/2025.</w:t>
      </w:r>
      <w:r>
        <w:rPr>
          <w:lang w:val="sr-Cyrl-RS"/>
        </w:rPr>
        <w:t>године вреднујући резултате државне матуре.</w:t>
      </w:r>
      <w:r w:rsidRPr="00836542">
        <w:rPr>
          <w:lang w:val="sr-Cyrl-RS"/>
        </w:rPr>
        <w:t xml:space="preserve"> </w:t>
      </w:r>
      <w:r>
        <w:rPr>
          <w:lang w:val="sr-Cyrl-RS"/>
        </w:rPr>
        <w:t>Резултати ученичких постигнућа у средњем образовању ће се узети у обзир приликом рангирања пријављених кандидата на начин како је приказано у следећој табели: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1228"/>
        <w:gridCol w:w="2012"/>
        <w:gridCol w:w="2011"/>
        <w:gridCol w:w="2117"/>
        <w:gridCol w:w="2218"/>
      </w:tblGrid>
      <w:tr w:rsidR="00836542" w:rsidRPr="008239FA" w:rsidTr="00C45486">
        <w:tc>
          <w:tcPr>
            <w:tcW w:w="3240" w:type="dxa"/>
            <w:gridSpan w:val="2"/>
          </w:tcPr>
          <w:p w:rsidR="00836542" w:rsidRPr="008239FA" w:rsidRDefault="00836542" w:rsidP="008239FA">
            <w:pPr>
              <w:jc w:val="center"/>
              <w:rPr>
                <w:b/>
                <w:lang w:val="sr-Cyrl-RS"/>
              </w:rPr>
            </w:pPr>
            <w:r w:rsidRPr="008239FA">
              <w:rPr>
                <w:b/>
                <w:lang w:val="sr-Cyrl-RS"/>
              </w:rPr>
              <w:t>Студијски програм</w:t>
            </w:r>
          </w:p>
          <w:p w:rsidR="00836542" w:rsidRPr="008239FA" w:rsidRDefault="00836542" w:rsidP="008239FA">
            <w:pPr>
              <w:jc w:val="center"/>
              <w:rPr>
                <w:b/>
                <w:lang w:val="sr-Cyrl-RS"/>
              </w:rPr>
            </w:pPr>
          </w:p>
          <w:p w:rsidR="00337B54" w:rsidRPr="008239FA" w:rsidRDefault="00337B54" w:rsidP="008239F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011" w:type="dxa"/>
          </w:tcPr>
          <w:p w:rsidR="00836542" w:rsidRPr="008239FA" w:rsidRDefault="00836542" w:rsidP="008239FA">
            <w:pPr>
              <w:jc w:val="center"/>
              <w:rPr>
                <w:b/>
                <w:lang w:val="sr-Cyrl-RS"/>
              </w:rPr>
            </w:pPr>
            <w:r w:rsidRPr="008239FA">
              <w:rPr>
                <w:b/>
                <w:lang w:val="sr-Cyrl-RS"/>
              </w:rPr>
              <w:t>Пословање малих и средњих предузећа</w:t>
            </w:r>
          </w:p>
        </w:tc>
        <w:tc>
          <w:tcPr>
            <w:tcW w:w="2117" w:type="dxa"/>
          </w:tcPr>
          <w:p w:rsidR="00836542" w:rsidRPr="008239FA" w:rsidRDefault="00836542" w:rsidP="008239FA">
            <w:pPr>
              <w:jc w:val="center"/>
              <w:rPr>
                <w:b/>
                <w:lang w:val="sr-Cyrl-RS"/>
              </w:rPr>
            </w:pPr>
            <w:r w:rsidRPr="008239FA">
              <w:rPr>
                <w:b/>
                <w:lang w:val="sr-Cyrl-RS"/>
              </w:rPr>
              <w:t>Финансијско пословање</w:t>
            </w:r>
          </w:p>
        </w:tc>
        <w:tc>
          <w:tcPr>
            <w:tcW w:w="2218" w:type="dxa"/>
          </w:tcPr>
          <w:p w:rsidR="00836542" w:rsidRPr="008239FA" w:rsidRDefault="00836542" w:rsidP="008239FA">
            <w:pPr>
              <w:jc w:val="center"/>
              <w:rPr>
                <w:b/>
                <w:lang w:val="sr-Cyrl-RS"/>
              </w:rPr>
            </w:pPr>
            <w:r w:rsidRPr="008239FA">
              <w:rPr>
                <w:b/>
                <w:lang w:val="sr-Cyrl-RS"/>
              </w:rPr>
              <w:t>Спољнотрговинско и царинско пословање</w:t>
            </w:r>
          </w:p>
        </w:tc>
      </w:tr>
      <w:tr w:rsidR="00836542" w:rsidTr="00C45486">
        <w:tc>
          <w:tcPr>
            <w:tcW w:w="3240" w:type="dxa"/>
            <w:gridSpan w:val="2"/>
          </w:tcPr>
          <w:p w:rsidR="00836542" w:rsidRPr="00F632A2" w:rsidRDefault="00337B54" w:rsidP="00836542">
            <w:pPr>
              <w:rPr>
                <w:lang w:val="sr-Cyrl-RS"/>
              </w:rPr>
            </w:pPr>
            <w:r w:rsidRPr="00F632A2">
              <w:rPr>
                <w:lang w:val="sr-Cyrl-RS"/>
              </w:rPr>
              <w:t>Просечни успех четворогодишњег средњег образовања</w:t>
            </w:r>
          </w:p>
          <w:p w:rsidR="00337B54" w:rsidRPr="00F632A2" w:rsidRDefault="00337B54" w:rsidP="00836542">
            <w:pPr>
              <w:rPr>
                <w:lang w:val="sr-Cyrl-RS"/>
              </w:rPr>
            </w:pPr>
          </w:p>
        </w:tc>
        <w:tc>
          <w:tcPr>
            <w:tcW w:w="201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836542" w:rsidRDefault="00836542" w:rsidP="00337B54">
            <w:pPr>
              <w:jc w:val="center"/>
              <w:rPr>
                <w:lang w:val="sr-Cyrl-RS"/>
              </w:rPr>
            </w:pPr>
          </w:p>
        </w:tc>
        <w:tc>
          <w:tcPr>
            <w:tcW w:w="21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6542" w:rsidRDefault="00836542" w:rsidP="00836542">
            <w:pPr>
              <w:rPr>
                <w:lang w:val="sr-Cyrl-RS"/>
              </w:rPr>
            </w:pPr>
          </w:p>
          <w:p w:rsidR="00337B54" w:rsidRPr="00337B54" w:rsidRDefault="00337B54" w:rsidP="0083654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  <w:r w:rsidR="008239F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C45486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 xml:space="preserve">  40 %</w:t>
            </w:r>
          </w:p>
        </w:tc>
        <w:tc>
          <w:tcPr>
            <w:tcW w:w="2218" w:type="dxa"/>
            <w:tcBorders>
              <w:left w:val="single" w:sz="4" w:space="0" w:color="FFFFFF" w:themeColor="background1"/>
            </w:tcBorders>
          </w:tcPr>
          <w:p w:rsidR="00836542" w:rsidRDefault="00836542" w:rsidP="00836542">
            <w:pPr>
              <w:rPr>
                <w:lang w:val="sr-Cyrl-RS"/>
              </w:rPr>
            </w:pPr>
          </w:p>
        </w:tc>
      </w:tr>
      <w:tr w:rsidR="00836542" w:rsidTr="00C45486">
        <w:tc>
          <w:tcPr>
            <w:tcW w:w="3240" w:type="dxa"/>
            <w:gridSpan w:val="2"/>
          </w:tcPr>
          <w:p w:rsidR="00836542" w:rsidRPr="00F632A2" w:rsidRDefault="00337B54" w:rsidP="00836542">
            <w:pPr>
              <w:rPr>
                <w:lang w:val="sr-Cyrl-RS"/>
              </w:rPr>
            </w:pPr>
            <w:r w:rsidRPr="00F632A2">
              <w:rPr>
                <w:lang w:val="sr-Cyrl-RS"/>
              </w:rPr>
              <w:t>Успех на матурском испиту из Српског/Матерњег језика и књижевности</w:t>
            </w:r>
          </w:p>
          <w:p w:rsidR="00337B54" w:rsidRPr="00F632A2" w:rsidRDefault="00337B54" w:rsidP="00836542">
            <w:pPr>
              <w:rPr>
                <w:lang w:val="sr-Cyrl-RS"/>
              </w:rPr>
            </w:pPr>
          </w:p>
          <w:p w:rsidR="00337B54" w:rsidRPr="00F632A2" w:rsidRDefault="00337B54" w:rsidP="00836542">
            <w:pPr>
              <w:rPr>
                <w:lang w:val="sr-Cyrl-RS"/>
              </w:rPr>
            </w:pPr>
          </w:p>
        </w:tc>
        <w:tc>
          <w:tcPr>
            <w:tcW w:w="2011" w:type="dxa"/>
            <w:tcBorders>
              <w:right w:val="single" w:sz="4" w:space="0" w:color="FFFFFF" w:themeColor="background1"/>
            </w:tcBorders>
          </w:tcPr>
          <w:p w:rsidR="00836542" w:rsidRDefault="00836542" w:rsidP="00836542">
            <w:pPr>
              <w:rPr>
                <w:lang w:val="sr-Cyrl-RS"/>
              </w:rPr>
            </w:pPr>
          </w:p>
        </w:tc>
        <w:tc>
          <w:tcPr>
            <w:tcW w:w="21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7B54" w:rsidRDefault="00337B54" w:rsidP="00836542">
            <w:pPr>
              <w:rPr>
                <w:lang w:val="sr-Cyrl-RS"/>
              </w:rPr>
            </w:pPr>
          </w:p>
          <w:p w:rsidR="00337B54" w:rsidRDefault="00337B54" w:rsidP="00337B54">
            <w:pPr>
              <w:rPr>
                <w:lang w:val="sr-Cyrl-RS"/>
              </w:rPr>
            </w:pPr>
          </w:p>
          <w:p w:rsidR="00836542" w:rsidRPr="00337B54" w:rsidRDefault="00337B54" w:rsidP="00337B5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</w:t>
            </w:r>
            <w:r w:rsidR="008239FA">
              <w:rPr>
                <w:lang w:val="sr-Cyrl-RS"/>
              </w:rPr>
              <w:t xml:space="preserve"> </w:t>
            </w:r>
            <w:r w:rsidR="00C4548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305CB">
              <w:rPr>
                <w:lang w:val="sr-Cyrl-RS"/>
              </w:rPr>
              <w:t>1</w:t>
            </w:r>
            <w:r>
              <w:rPr>
                <w:lang w:val="sr-Cyrl-RS"/>
              </w:rPr>
              <w:t>0%</w:t>
            </w:r>
          </w:p>
        </w:tc>
        <w:tc>
          <w:tcPr>
            <w:tcW w:w="2218" w:type="dxa"/>
            <w:tcBorders>
              <w:left w:val="single" w:sz="4" w:space="0" w:color="FFFFFF" w:themeColor="background1"/>
            </w:tcBorders>
          </w:tcPr>
          <w:p w:rsidR="00836542" w:rsidRDefault="00836542" w:rsidP="00836542">
            <w:pPr>
              <w:rPr>
                <w:lang w:val="sr-Cyrl-RS"/>
              </w:rPr>
            </w:pPr>
          </w:p>
        </w:tc>
      </w:tr>
      <w:tr w:rsidR="00836542" w:rsidTr="00C45486">
        <w:trPr>
          <w:trHeight w:val="760"/>
        </w:trPr>
        <w:tc>
          <w:tcPr>
            <w:tcW w:w="3240" w:type="dxa"/>
            <w:gridSpan w:val="2"/>
          </w:tcPr>
          <w:p w:rsidR="00836542" w:rsidRDefault="001305CB" w:rsidP="00836542">
            <w:pPr>
              <w:rPr>
                <w:lang w:val="sr-Cyrl-RS"/>
              </w:rPr>
            </w:pPr>
            <w:r>
              <w:rPr>
                <w:lang w:val="sr-Cyrl-RS"/>
              </w:rPr>
              <w:t>Успех на матурском испит</w:t>
            </w:r>
            <w:r w:rsidR="00337B54">
              <w:rPr>
                <w:lang w:val="sr-Cyrl-RS"/>
              </w:rPr>
              <w:t>у из Математике</w:t>
            </w:r>
          </w:p>
          <w:p w:rsidR="00337B54" w:rsidRDefault="00337B54" w:rsidP="00836542">
            <w:pPr>
              <w:rPr>
                <w:lang w:val="sr-Cyrl-RS"/>
              </w:rPr>
            </w:pPr>
          </w:p>
          <w:p w:rsidR="00337B54" w:rsidRDefault="00337B54" w:rsidP="00836542">
            <w:pPr>
              <w:rPr>
                <w:lang w:val="sr-Cyrl-RS"/>
              </w:rPr>
            </w:pPr>
          </w:p>
        </w:tc>
        <w:tc>
          <w:tcPr>
            <w:tcW w:w="2011" w:type="dxa"/>
            <w:tcBorders>
              <w:right w:val="single" w:sz="4" w:space="0" w:color="FFFFFF" w:themeColor="background1"/>
            </w:tcBorders>
          </w:tcPr>
          <w:p w:rsidR="00836542" w:rsidRDefault="00836542" w:rsidP="00836542">
            <w:pPr>
              <w:rPr>
                <w:lang w:val="sr-Cyrl-RS"/>
              </w:rPr>
            </w:pPr>
          </w:p>
        </w:tc>
        <w:tc>
          <w:tcPr>
            <w:tcW w:w="21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7B54" w:rsidRDefault="00337B54" w:rsidP="00836542">
            <w:pPr>
              <w:rPr>
                <w:lang w:val="sr-Cyrl-RS"/>
              </w:rPr>
            </w:pPr>
          </w:p>
          <w:p w:rsidR="00836542" w:rsidRPr="00337B54" w:rsidRDefault="001305CB" w:rsidP="00337B54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37B54">
              <w:rPr>
                <w:lang w:val="sr-Cyrl-RS"/>
              </w:rPr>
              <w:t>0%</w:t>
            </w:r>
          </w:p>
        </w:tc>
        <w:tc>
          <w:tcPr>
            <w:tcW w:w="2218" w:type="dxa"/>
            <w:tcBorders>
              <w:left w:val="single" w:sz="4" w:space="0" w:color="FFFFFF" w:themeColor="background1"/>
            </w:tcBorders>
          </w:tcPr>
          <w:p w:rsidR="00836542" w:rsidRDefault="00836542" w:rsidP="00836542">
            <w:pPr>
              <w:rPr>
                <w:lang w:val="sr-Cyrl-RS"/>
              </w:rPr>
            </w:pPr>
          </w:p>
        </w:tc>
      </w:tr>
      <w:tr w:rsidR="00836542" w:rsidTr="00C45486">
        <w:tc>
          <w:tcPr>
            <w:tcW w:w="3240" w:type="dxa"/>
            <w:gridSpan w:val="2"/>
          </w:tcPr>
          <w:p w:rsidR="00836542" w:rsidRDefault="00337B54" w:rsidP="00836542">
            <w:pPr>
              <w:rPr>
                <w:lang w:val="sr-Cyrl-RS"/>
              </w:rPr>
            </w:pPr>
            <w:r>
              <w:rPr>
                <w:lang w:val="sr-Cyrl-RS"/>
              </w:rPr>
              <w:t>Успех на матурском испиту из предмета који је</w:t>
            </w:r>
            <w:r w:rsidR="002C15C5">
              <w:rPr>
                <w:lang w:val="sr-Cyrl-RS"/>
              </w:rPr>
              <w:t xml:space="preserve"> Одсек одредио са Листе опште</w:t>
            </w:r>
            <w:r w:rsidR="00D61B0A">
              <w:rPr>
                <w:lang w:val="sr-Cyrl-RS"/>
              </w:rPr>
              <w:t>образовних предмета (</w:t>
            </w:r>
            <w:r w:rsidR="00D61B0A" w:rsidRPr="008239FA">
              <w:rPr>
                <w:i/>
                <w:lang w:val="sr-Cyrl-RS"/>
              </w:rPr>
              <w:t>за гимназије и стручне/уметничке образовне профиле који немају директну проходност)</w:t>
            </w:r>
          </w:p>
        </w:tc>
        <w:tc>
          <w:tcPr>
            <w:tcW w:w="2011" w:type="dxa"/>
          </w:tcPr>
          <w:p w:rsidR="00C45486" w:rsidRDefault="00C45486" w:rsidP="00C45486">
            <w:pPr>
              <w:rPr>
                <w:lang w:val="sr-Cyrl-RS"/>
              </w:rPr>
            </w:pPr>
          </w:p>
          <w:p w:rsidR="00C45486" w:rsidRDefault="00C45486" w:rsidP="00C45486">
            <w:pPr>
              <w:rPr>
                <w:lang w:val="sr-Cyrl-RS"/>
              </w:rPr>
            </w:pPr>
          </w:p>
          <w:p w:rsidR="00C45486" w:rsidRDefault="00C45486" w:rsidP="00C45486">
            <w:pPr>
              <w:rPr>
                <w:lang w:val="sr-Cyrl-RS"/>
              </w:rPr>
            </w:pPr>
          </w:p>
          <w:p w:rsidR="00836542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20%</w:t>
            </w:r>
          </w:p>
        </w:tc>
        <w:tc>
          <w:tcPr>
            <w:tcW w:w="2117" w:type="dxa"/>
          </w:tcPr>
          <w:p w:rsidR="00C45486" w:rsidRDefault="00C45486" w:rsidP="00C45486">
            <w:pPr>
              <w:rPr>
                <w:lang w:val="sr-Cyrl-RS"/>
              </w:rPr>
            </w:pPr>
          </w:p>
          <w:p w:rsidR="00C45486" w:rsidRDefault="00C45486" w:rsidP="00C45486">
            <w:pPr>
              <w:rPr>
                <w:lang w:val="sr-Cyrl-RS"/>
              </w:rPr>
            </w:pPr>
          </w:p>
          <w:p w:rsidR="00C45486" w:rsidRDefault="00C45486" w:rsidP="00C45486">
            <w:pPr>
              <w:rPr>
                <w:lang w:val="sr-Cyrl-RS"/>
              </w:rPr>
            </w:pPr>
          </w:p>
          <w:p w:rsidR="00836542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20%</w:t>
            </w:r>
          </w:p>
        </w:tc>
        <w:tc>
          <w:tcPr>
            <w:tcW w:w="2218" w:type="dxa"/>
          </w:tcPr>
          <w:p w:rsidR="00C45486" w:rsidRDefault="00C45486" w:rsidP="00C45486">
            <w:pPr>
              <w:rPr>
                <w:lang w:val="sr-Cyrl-RS"/>
              </w:rPr>
            </w:pPr>
          </w:p>
          <w:p w:rsidR="00C45486" w:rsidRDefault="00C45486" w:rsidP="00C45486">
            <w:pPr>
              <w:rPr>
                <w:lang w:val="sr-Cyrl-RS"/>
              </w:rPr>
            </w:pPr>
          </w:p>
          <w:p w:rsidR="00C45486" w:rsidRDefault="00C45486" w:rsidP="00C45486">
            <w:pPr>
              <w:rPr>
                <w:lang w:val="sr-Cyrl-RS"/>
              </w:rPr>
            </w:pPr>
          </w:p>
          <w:p w:rsidR="00836542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20%</w:t>
            </w:r>
          </w:p>
        </w:tc>
      </w:tr>
      <w:tr w:rsidR="00D61B0A" w:rsidTr="00C45486">
        <w:trPr>
          <w:trHeight w:val="1076"/>
        </w:trPr>
        <w:tc>
          <w:tcPr>
            <w:tcW w:w="3240" w:type="dxa"/>
            <w:gridSpan w:val="2"/>
          </w:tcPr>
          <w:p w:rsidR="00D61B0A" w:rsidRDefault="00D61B0A" w:rsidP="00D61B0A">
            <w:pPr>
              <w:rPr>
                <w:lang w:val="sr-Cyrl-RS"/>
              </w:rPr>
            </w:pPr>
            <w:r>
              <w:rPr>
                <w:lang w:val="sr-Cyrl-RS"/>
              </w:rPr>
              <w:t>Општеобразовни предмети са листе који се вреднују</w:t>
            </w:r>
          </w:p>
        </w:tc>
        <w:tc>
          <w:tcPr>
            <w:tcW w:w="2011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D61B0A" w:rsidRDefault="00D61B0A" w:rsidP="00D61B0A">
            <w:pPr>
              <w:jc w:val="center"/>
              <w:rPr>
                <w:lang w:val="sr-Cyrl-RS"/>
              </w:rPr>
            </w:pPr>
          </w:p>
        </w:tc>
        <w:tc>
          <w:tcPr>
            <w:tcW w:w="21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1B0A" w:rsidRDefault="00D61B0A" w:rsidP="00D61B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Сви општеобразовни предмети са листе</w:t>
            </w:r>
          </w:p>
        </w:tc>
        <w:tc>
          <w:tcPr>
            <w:tcW w:w="2218" w:type="dxa"/>
            <w:tcBorders>
              <w:left w:val="single" w:sz="4" w:space="0" w:color="FFFFFF" w:themeColor="background1"/>
            </w:tcBorders>
          </w:tcPr>
          <w:p w:rsidR="00D61B0A" w:rsidRDefault="00D61B0A" w:rsidP="00D61B0A">
            <w:pPr>
              <w:rPr>
                <w:lang w:val="sr-Cyrl-RS"/>
              </w:rPr>
            </w:pPr>
          </w:p>
        </w:tc>
        <w:bookmarkStart w:id="0" w:name="_GoBack"/>
        <w:bookmarkEnd w:id="0"/>
      </w:tr>
      <w:tr w:rsidR="00D61B0A" w:rsidTr="00C45486">
        <w:tc>
          <w:tcPr>
            <w:tcW w:w="3240" w:type="dxa"/>
            <w:gridSpan w:val="2"/>
          </w:tcPr>
          <w:p w:rsidR="00D61B0A" w:rsidRDefault="00D61B0A" w:rsidP="00D61B0A">
            <w:pPr>
              <w:rPr>
                <w:lang w:val="sr-Cyrl-RS"/>
              </w:rPr>
            </w:pPr>
            <w:r>
              <w:rPr>
                <w:lang w:val="sr-Cyrl-RS"/>
              </w:rPr>
              <w:t>Успех из теоријског дела стручног/уметничког матурског испита</w:t>
            </w:r>
            <w:r w:rsidR="008239FA">
              <w:rPr>
                <w:lang w:val="sr-Cyrl-RS"/>
              </w:rPr>
              <w:t xml:space="preserve">( </w:t>
            </w:r>
            <w:r w:rsidR="008239FA" w:rsidRPr="008239FA">
              <w:rPr>
                <w:i/>
                <w:lang w:val="sr-Cyrl-RS"/>
              </w:rPr>
              <w:t>за стручне/уметничке образовне профиле који умају директну проходност)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C45486" w:rsidRDefault="00C45486" w:rsidP="00C45486">
            <w:pPr>
              <w:ind w:firstLine="720"/>
              <w:rPr>
                <w:lang w:val="sr-Cyrl-RS"/>
              </w:rPr>
            </w:pPr>
          </w:p>
          <w:p w:rsidR="00C45486" w:rsidRDefault="00C45486" w:rsidP="00C45486">
            <w:pPr>
              <w:ind w:firstLine="720"/>
              <w:rPr>
                <w:lang w:val="sr-Cyrl-RS"/>
              </w:rPr>
            </w:pPr>
          </w:p>
          <w:p w:rsidR="00D61B0A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20%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C45486" w:rsidRDefault="00C45486" w:rsidP="00C45486">
            <w:pPr>
              <w:ind w:firstLine="720"/>
              <w:rPr>
                <w:lang w:val="sr-Cyrl-RS"/>
              </w:rPr>
            </w:pPr>
          </w:p>
          <w:p w:rsidR="00C45486" w:rsidRDefault="00C45486" w:rsidP="00C45486">
            <w:pPr>
              <w:ind w:firstLine="720"/>
              <w:rPr>
                <w:lang w:val="sr-Cyrl-RS"/>
              </w:rPr>
            </w:pPr>
          </w:p>
          <w:p w:rsidR="00D61B0A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20%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C45486" w:rsidRDefault="00C45486" w:rsidP="00C45486">
            <w:pPr>
              <w:rPr>
                <w:lang w:val="sr-Cyrl-RS"/>
              </w:rPr>
            </w:pPr>
          </w:p>
          <w:p w:rsidR="00C45486" w:rsidRDefault="00C45486" w:rsidP="00C45486">
            <w:pPr>
              <w:rPr>
                <w:lang w:val="sr-Cyrl-RS"/>
              </w:rPr>
            </w:pPr>
          </w:p>
          <w:p w:rsidR="00D61B0A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20%</w:t>
            </w:r>
          </w:p>
        </w:tc>
      </w:tr>
      <w:tr w:rsidR="008239FA" w:rsidTr="00C45486">
        <w:tc>
          <w:tcPr>
            <w:tcW w:w="3240" w:type="dxa"/>
            <w:gridSpan w:val="2"/>
          </w:tcPr>
          <w:p w:rsidR="008239FA" w:rsidRDefault="008239FA" w:rsidP="00D61B0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Стручни и уметнички образовни профили имају директно </w:t>
            </w:r>
            <w:r w:rsidR="002C15C5">
              <w:rPr>
                <w:lang w:val="sr-Cyrl-RS"/>
              </w:rPr>
              <w:t>проходност за одређени студијски</w:t>
            </w:r>
            <w:r>
              <w:rPr>
                <w:lang w:val="sr-Cyrl-RS"/>
              </w:rPr>
              <w:t xml:space="preserve"> програм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8239FA" w:rsidRPr="00C45486" w:rsidRDefault="001305CB" w:rsidP="001305CB">
            <w:pPr>
              <w:spacing w:before="240"/>
              <w:jc w:val="center"/>
              <w:rPr>
                <w:b/>
                <w:lang w:val="sr-Cyrl-RS"/>
              </w:rPr>
            </w:pPr>
            <w:r w:rsidRPr="00C45486">
              <w:rPr>
                <w:b/>
                <w:lang w:val="sr-Cyrl-RS"/>
              </w:rPr>
              <w:t xml:space="preserve">А ) </w:t>
            </w:r>
            <w:r w:rsidR="00C45486" w:rsidRPr="00C45486">
              <w:rPr>
                <w:b/>
                <w:lang w:val="sr-Cyrl-RS"/>
              </w:rPr>
              <w:t xml:space="preserve">   </w:t>
            </w:r>
            <w:r w:rsidRPr="00C45486">
              <w:rPr>
                <w:b/>
                <w:lang w:val="sr-Cyrl-RS"/>
              </w:rPr>
              <w:t xml:space="preserve"> Б</w:t>
            </w:r>
            <w:r w:rsidR="00C45486" w:rsidRPr="00C45486">
              <w:rPr>
                <w:b/>
                <w:lang w:val="sr-Cyrl-RS"/>
              </w:rPr>
              <w:t xml:space="preserve"> </w:t>
            </w:r>
            <w:r w:rsidRPr="00C45486">
              <w:rPr>
                <w:b/>
                <w:lang w:val="sr-Cyrl-RS"/>
              </w:rPr>
              <w:t>)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C45486" w:rsidRPr="00C45486" w:rsidRDefault="00C45486" w:rsidP="00C45486">
            <w:pPr>
              <w:ind w:firstLine="720"/>
              <w:rPr>
                <w:b/>
                <w:lang w:val="sr-Cyrl-RS"/>
              </w:rPr>
            </w:pPr>
          </w:p>
          <w:p w:rsidR="008239FA" w:rsidRPr="00C45486" w:rsidRDefault="00C45486" w:rsidP="00C45486">
            <w:pPr>
              <w:ind w:firstLine="720"/>
              <w:rPr>
                <w:b/>
                <w:lang w:val="sr-Cyrl-RS"/>
              </w:rPr>
            </w:pPr>
            <w:r w:rsidRPr="00C45486">
              <w:rPr>
                <w:b/>
                <w:lang w:val="sr-Cyrl-RS"/>
              </w:rPr>
              <w:t>А )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8239FA" w:rsidRPr="00C45486" w:rsidRDefault="008239FA" w:rsidP="00D61B0A">
            <w:pPr>
              <w:rPr>
                <w:b/>
                <w:lang w:val="sr-Cyrl-RS"/>
              </w:rPr>
            </w:pPr>
          </w:p>
          <w:p w:rsidR="00C45486" w:rsidRPr="00C45486" w:rsidRDefault="00C45486" w:rsidP="00C45486">
            <w:pPr>
              <w:ind w:firstLine="720"/>
              <w:rPr>
                <w:b/>
                <w:lang w:val="sr-Cyrl-RS"/>
              </w:rPr>
            </w:pPr>
            <w:r w:rsidRPr="00C45486">
              <w:rPr>
                <w:b/>
                <w:lang w:val="sr-Cyrl-RS"/>
              </w:rPr>
              <w:t>В )</w:t>
            </w:r>
          </w:p>
        </w:tc>
      </w:tr>
      <w:tr w:rsidR="008239FA" w:rsidTr="00C45486">
        <w:tc>
          <w:tcPr>
            <w:tcW w:w="3240" w:type="dxa"/>
            <w:gridSpan w:val="2"/>
          </w:tcPr>
          <w:p w:rsidR="008239FA" w:rsidRDefault="008239FA" w:rsidP="00D61B0A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Успех на додатним испитима за проверу знања склоности и способности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C45486" w:rsidRDefault="00C45486" w:rsidP="00C45486">
            <w:pPr>
              <w:ind w:firstLine="720"/>
              <w:rPr>
                <w:lang w:val="sr-Cyrl-RS"/>
              </w:rPr>
            </w:pPr>
          </w:p>
          <w:p w:rsidR="008239FA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C45486" w:rsidRDefault="00C45486" w:rsidP="00D61B0A">
            <w:pPr>
              <w:jc w:val="center"/>
              <w:rPr>
                <w:lang w:val="sr-Cyrl-RS"/>
              </w:rPr>
            </w:pPr>
          </w:p>
          <w:p w:rsidR="008239FA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C45486" w:rsidRDefault="00C45486" w:rsidP="00D61B0A">
            <w:pPr>
              <w:rPr>
                <w:lang w:val="sr-Cyrl-RS"/>
              </w:rPr>
            </w:pPr>
          </w:p>
          <w:p w:rsidR="008239FA" w:rsidRPr="00C45486" w:rsidRDefault="00C45486" w:rsidP="00C45486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8239FA" w:rsidTr="00C45486"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8239FA" w:rsidRDefault="008239FA" w:rsidP="00D61B0A">
            <w:pPr>
              <w:rPr>
                <w:lang w:val="sr-Cyrl-RS"/>
              </w:rPr>
            </w:pPr>
            <w:r>
              <w:rPr>
                <w:lang w:val="sr-Cyrl-RS"/>
              </w:rPr>
              <w:t>Навести врсту испита</w:t>
            </w:r>
          </w:p>
          <w:p w:rsidR="008239FA" w:rsidRDefault="008239FA" w:rsidP="00D61B0A">
            <w:pPr>
              <w:rPr>
                <w:lang w:val="sr-Cyrl-RS"/>
              </w:rPr>
            </w:pP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8239FA" w:rsidRDefault="001305CB" w:rsidP="00D61B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8239FA" w:rsidRDefault="001305CB" w:rsidP="00D61B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8239FA" w:rsidRDefault="001305CB" w:rsidP="00D61B0A">
            <w:pPr>
              <w:rPr>
                <w:lang w:val="sr-Cyrl-RS"/>
              </w:rPr>
            </w:pPr>
            <w:r>
              <w:rPr>
                <w:lang w:val="sr-Cyrl-RS"/>
              </w:rPr>
              <w:t>Тест опште културе</w:t>
            </w:r>
          </w:p>
        </w:tc>
      </w:tr>
      <w:tr w:rsidR="008239FA" w:rsidTr="00C45486">
        <w:trPr>
          <w:trHeight w:val="750"/>
        </w:trPr>
        <w:tc>
          <w:tcPr>
            <w:tcW w:w="1228" w:type="dxa"/>
            <w:vMerge w:val="restart"/>
          </w:tcPr>
          <w:p w:rsidR="008239FA" w:rsidRDefault="008239FA" w:rsidP="00D61B0A">
            <w:pPr>
              <w:rPr>
                <w:lang w:val="sr-Cyrl-RS"/>
              </w:rPr>
            </w:pPr>
          </w:p>
          <w:p w:rsidR="008239FA" w:rsidRDefault="008239FA" w:rsidP="00D61B0A">
            <w:pPr>
              <w:rPr>
                <w:lang w:val="sr-Cyrl-RS"/>
              </w:rPr>
            </w:pPr>
          </w:p>
          <w:p w:rsidR="008239FA" w:rsidRDefault="008239FA" w:rsidP="00D61B0A">
            <w:pPr>
              <w:rPr>
                <w:lang w:val="sr-Cyrl-RS"/>
              </w:rPr>
            </w:pPr>
          </w:p>
          <w:p w:rsidR="008239FA" w:rsidRDefault="008239FA" w:rsidP="008239FA">
            <w:pPr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  <w:p w:rsidR="008239FA" w:rsidRDefault="008239FA" w:rsidP="008239FA">
            <w:pPr>
              <w:rPr>
                <w:lang w:val="sr-Cyrl-RS"/>
              </w:rPr>
            </w:pPr>
            <w:r>
              <w:rPr>
                <w:lang w:val="sr-Cyrl-RS"/>
              </w:rPr>
              <w:t>студената</w:t>
            </w:r>
          </w:p>
          <w:p w:rsidR="008239FA" w:rsidRDefault="008239FA" w:rsidP="00D61B0A">
            <w:pPr>
              <w:rPr>
                <w:lang w:val="sr-Cyrl-RS"/>
              </w:rPr>
            </w:pPr>
          </w:p>
          <w:p w:rsidR="008239FA" w:rsidRDefault="008239FA" w:rsidP="00D61B0A">
            <w:pPr>
              <w:rPr>
                <w:lang w:val="sr-Cyrl-RS"/>
              </w:rPr>
            </w:pPr>
          </w:p>
          <w:p w:rsidR="008239FA" w:rsidRDefault="008239FA" w:rsidP="00D61B0A">
            <w:pPr>
              <w:rPr>
                <w:lang w:val="sr-Cyrl-RS"/>
              </w:rPr>
            </w:pPr>
          </w:p>
          <w:p w:rsidR="008239FA" w:rsidRDefault="008239FA" w:rsidP="00D61B0A">
            <w:pPr>
              <w:rPr>
                <w:lang w:val="sr-Cyrl-RS"/>
              </w:rPr>
            </w:pPr>
          </w:p>
        </w:tc>
        <w:tc>
          <w:tcPr>
            <w:tcW w:w="2012" w:type="dxa"/>
          </w:tcPr>
          <w:p w:rsidR="008239FA" w:rsidRDefault="008239FA" w:rsidP="00F632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Буџет</w:t>
            </w:r>
          </w:p>
          <w:p w:rsidR="008239FA" w:rsidRDefault="008239FA" w:rsidP="00F632A2">
            <w:pPr>
              <w:jc w:val="center"/>
              <w:rPr>
                <w:lang w:val="sr-Cyrl-RS"/>
              </w:rPr>
            </w:pP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B3394A" w:rsidRDefault="00B3394A" w:rsidP="00D61B0A">
            <w:pPr>
              <w:jc w:val="center"/>
              <w:rPr>
                <w:lang w:val="sr-Cyrl-RS"/>
              </w:rPr>
            </w:pPr>
          </w:p>
          <w:p w:rsidR="008239FA" w:rsidRPr="00B3394A" w:rsidRDefault="00B3394A" w:rsidP="00B3394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70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B3394A" w:rsidRDefault="00B3394A" w:rsidP="00D61B0A">
            <w:pPr>
              <w:jc w:val="center"/>
              <w:rPr>
                <w:lang w:val="sr-Cyrl-RS"/>
              </w:rPr>
            </w:pPr>
          </w:p>
          <w:p w:rsidR="008239FA" w:rsidRPr="00B3394A" w:rsidRDefault="00B3394A" w:rsidP="00B3394A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B3394A" w:rsidRDefault="00B3394A" w:rsidP="00D61B0A">
            <w:pPr>
              <w:rPr>
                <w:lang w:val="sr-Cyrl-RS"/>
              </w:rPr>
            </w:pPr>
          </w:p>
          <w:p w:rsidR="008239FA" w:rsidRPr="00B3394A" w:rsidRDefault="00B3394A" w:rsidP="00B3394A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</w:tr>
      <w:tr w:rsidR="008239FA" w:rsidTr="00C45486">
        <w:trPr>
          <w:trHeight w:val="915"/>
        </w:trPr>
        <w:tc>
          <w:tcPr>
            <w:tcW w:w="1228" w:type="dxa"/>
            <w:vMerge/>
          </w:tcPr>
          <w:p w:rsidR="008239FA" w:rsidRDefault="008239FA" w:rsidP="00D61B0A">
            <w:pPr>
              <w:rPr>
                <w:lang w:val="sr-Cyrl-RS"/>
              </w:rPr>
            </w:pPr>
          </w:p>
        </w:tc>
        <w:tc>
          <w:tcPr>
            <w:tcW w:w="2012" w:type="dxa"/>
          </w:tcPr>
          <w:p w:rsidR="008239FA" w:rsidRDefault="008239FA" w:rsidP="00F632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Самофинансирање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B3394A" w:rsidRDefault="00B3394A" w:rsidP="00B3394A">
            <w:pPr>
              <w:rPr>
                <w:lang w:val="sr-Cyrl-RS"/>
              </w:rPr>
            </w:pPr>
          </w:p>
          <w:p w:rsidR="008239FA" w:rsidRPr="00B3394A" w:rsidRDefault="00B3394A" w:rsidP="00B3394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B3394A" w:rsidRDefault="00B3394A" w:rsidP="00D61B0A">
            <w:pPr>
              <w:jc w:val="center"/>
              <w:rPr>
                <w:lang w:val="sr-Cyrl-RS"/>
              </w:rPr>
            </w:pPr>
          </w:p>
          <w:p w:rsidR="008239FA" w:rsidRPr="00B3394A" w:rsidRDefault="00B3394A" w:rsidP="00B3394A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B3394A" w:rsidRDefault="00B3394A" w:rsidP="00D61B0A">
            <w:pPr>
              <w:rPr>
                <w:lang w:val="sr-Cyrl-RS"/>
              </w:rPr>
            </w:pPr>
          </w:p>
          <w:p w:rsidR="008239FA" w:rsidRPr="00B3394A" w:rsidRDefault="00B3394A" w:rsidP="00B3394A">
            <w:pPr>
              <w:ind w:firstLine="720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</w:tr>
      <w:tr w:rsidR="008239FA" w:rsidTr="00C45486">
        <w:trPr>
          <w:trHeight w:val="735"/>
        </w:trPr>
        <w:tc>
          <w:tcPr>
            <w:tcW w:w="1228" w:type="dxa"/>
            <w:vMerge/>
          </w:tcPr>
          <w:p w:rsidR="008239FA" w:rsidRDefault="008239FA" w:rsidP="00D61B0A">
            <w:pPr>
              <w:rPr>
                <w:lang w:val="sr-Cyrl-RS"/>
              </w:rPr>
            </w:pPr>
          </w:p>
        </w:tc>
        <w:tc>
          <w:tcPr>
            <w:tcW w:w="2012" w:type="dxa"/>
          </w:tcPr>
          <w:p w:rsidR="008239FA" w:rsidRDefault="008239FA" w:rsidP="00F632A2">
            <w:pPr>
              <w:jc w:val="center"/>
              <w:rPr>
                <w:lang w:val="sr-Cyrl-RS"/>
              </w:rPr>
            </w:pP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8239FA" w:rsidRDefault="008239FA" w:rsidP="00D61B0A">
            <w:pPr>
              <w:jc w:val="center"/>
              <w:rPr>
                <w:lang w:val="sr-Cyrl-RS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8239FA" w:rsidRDefault="008239FA" w:rsidP="00D61B0A">
            <w:pPr>
              <w:jc w:val="center"/>
              <w:rPr>
                <w:lang w:val="sr-Cyrl-RS"/>
              </w:rPr>
            </w:pP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8239FA" w:rsidRDefault="008239FA" w:rsidP="00D61B0A">
            <w:pPr>
              <w:rPr>
                <w:lang w:val="sr-Cyrl-RS"/>
              </w:rPr>
            </w:pPr>
          </w:p>
        </w:tc>
      </w:tr>
    </w:tbl>
    <w:p w:rsidR="00836542" w:rsidRDefault="002C15C5" w:rsidP="002C15C5">
      <w:pPr>
        <w:spacing w:before="240"/>
        <w:ind w:firstLine="720"/>
        <w:rPr>
          <w:lang w:val="sr-Cyrl-RS"/>
        </w:rPr>
      </w:pPr>
      <w:r w:rsidRPr="00C45486">
        <w:rPr>
          <w:b/>
          <w:lang w:val="sr-Cyrl-RS"/>
        </w:rPr>
        <w:t>А</w:t>
      </w:r>
      <w:r>
        <w:rPr>
          <w:lang w:val="sr-Cyrl-RS"/>
        </w:rPr>
        <w:t xml:space="preserve">) </w:t>
      </w:r>
      <w:r w:rsidR="00DB2648">
        <w:rPr>
          <w:lang w:val="sr-Cyrl-RS"/>
        </w:rPr>
        <w:t>Сви образовни профили са четворогодишњим образовањем из подручја рада- Економија, право и администрација - ф</w:t>
      </w:r>
      <w:r w:rsidR="001A114A">
        <w:rPr>
          <w:lang w:val="sr-Cyrl-RS"/>
        </w:rPr>
        <w:t>инансијско-рачуноводствени техничар, економски техничар, правно-пословни техничар, пословни администратор, финансијски админ</w:t>
      </w:r>
      <w:r w:rsidR="00456081">
        <w:rPr>
          <w:lang w:val="sr-Cyrl-RS"/>
        </w:rPr>
        <w:t>истратор, комерцијалиста, службеник у банкарству и осигурању</w:t>
      </w:r>
      <w:r w:rsidR="00DB2648">
        <w:rPr>
          <w:lang w:val="sr-Cyrl-RS"/>
        </w:rPr>
        <w:t xml:space="preserve">, техничар обезбеђења. </w:t>
      </w:r>
    </w:p>
    <w:p w:rsidR="00DB2648" w:rsidRDefault="00DB2648" w:rsidP="004D731C">
      <w:pPr>
        <w:spacing w:before="240"/>
        <w:ind w:firstLine="720"/>
        <w:rPr>
          <w:lang w:val="sr-Cyrl-RS"/>
        </w:rPr>
      </w:pPr>
      <w:r w:rsidRPr="00C45486">
        <w:rPr>
          <w:b/>
          <w:lang w:val="sr-Cyrl-RS"/>
        </w:rPr>
        <w:t>Б</w:t>
      </w:r>
      <w:r>
        <w:rPr>
          <w:lang w:val="sr-Cyrl-RS"/>
        </w:rPr>
        <w:t xml:space="preserve">) Сви образовни профили са четворогодишњим образовањем из подручја рада </w:t>
      </w:r>
      <w:r w:rsidR="004D731C">
        <w:rPr>
          <w:lang w:val="sr-Cyrl-RS"/>
        </w:rPr>
        <w:t>Трговина, угоститељство и туризам ( угоститељски техничар, туристичко-хотелијерски техничар, кулинарски техничар, аранжер у трговини, трговински техничар ).</w:t>
      </w:r>
    </w:p>
    <w:p w:rsidR="001305CB" w:rsidRDefault="004D731C" w:rsidP="001305CB">
      <w:pPr>
        <w:ind w:firstLine="720"/>
        <w:rPr>
          <w:lang w:val="sr-Cyrl-RS"/>
        </w:rPr>
      </w:pPr>
      <w:r w:rsidRPr="00C45486">
        <w:rPr>
          <w:b/>
          <w:lang w:val="sr-Cyrl-RS"/>
        </w:rPr>
        <w:t>В</w:t>
      </w:r>
      <w:r>
        <w:rPr>
          <w:lang w:val="sr-Cyrl-RS"/>
        </w:rPr>
        <w:t>) Гимназија и сви образовни профили са четворогодишњим образовањем из следећих подручја ра</w:t>
      </w:r>
      <w:r w:rsidR="001305CB">
        <w:rPr>
          <w:lang w:val="sr-Cyrl-RS"/>
        </w:rPr>
        <w:t>да;</w:t>
      </w:r>
    </w:p>
    <w:p w:rsidR="004D731C" w:rsidRDefault="001305CB" w:rsidP="001305CB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4D731C">
        <w:rPr>
          <w:lang w:val="sr-Cyrl-RS"/>
        </w:rPr>
        <w:t>Машинство и обрада метала ;</w:t>
      </w:r>
      <w:r>
        <w:rPr>
          <w:lang w:val="sr-Cyrl-RS"/>
        </w:rPr>
        <w:t xml:space="preserve"> Електротехника ;</w:t>
      </w:r>
      <w:r w:rsidR="004D731C">
        <w:rPr>
          <w:lang w:val="sr-Cyrl-RS"/>
        </w:rPr>
        <w:t xml:space="preserve"> Саобраћај , шумарство и обрада дрвета; Пољопривреда, производња и прерада хране ; Хемија, неметали и графичарство ;</w:t>
      </w:r>
      <w:r w:rsidR="00C45486">
        <w:rPr>
          <w:lang w:val="sr-Cyrl-RS"/>
        </w:rPr>
        <w:t xml:space="preserve"> Геодезија и грађевинарство; Геологија, рударство иметалургија; Хидрометереологија ;</w:t>
      </w:r>
      <w:r w:rsidR="004D731C">
        <w:rPr>
          <w:lang w:val="sr-Cyrl-RS"/>
        </w:rPr>
        <w:t xml:space="preserve"> Текстилство и кожарство ; Култура, уметност и јавно информисање</w:t>
      </w:r>
      <w:r>
        <w:rPr>
          <w:lang w:val="sr-Cyrl-RS"/>
        </w:rPr>
        <w:t xml:space="preserve"> ; Здравство и социјална заштита</w:t>
      </w:r>
    </w:p>
    <w:p w:rsidR="004D731C" w:rsidRDefault="004D731C" w:rsidP="004D731C">
      <w:pPr>
        <w:ind w:firstLine="720"/>
        <w:rPr>
          <w:lang w:val="sr-Cyrl-RS"/>
        </w:rPr>
      </w:pPr>
    </w:p>
    <w:sectPr w:rsidR="004D7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42"/>
    <w:rsid w:val="001305CB"/>
    <w:rsid w:val="001A114A"/>
    <w:rsid w:val="002C15C5"/>
    <w:rsid w:val="00337B54"/>
    <w:rsid w:val="00456081"/>
    <w:rsid w:val="004D731C"/>
    <w:rsid w:val="00803A2C"/>
    <w:rsid w:val="008239FA"/>
    <w:rsid w:val="00836542"/>
    <w:rsid w:val="00B3394A"/>
    <w:rsid w:val="00C45486"/>
    <w:rsid w:val="00D61B0A"/>
    <w:rsid w:val="00DB2648"/>
    <w:rsid w:val="00F61932"/>
    <w:rsid w:val="00F6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749F-FF58-4B80-A3F4-B2A05CEE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B093-03B8-42C2-B0A3-9D5EB21C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5</cp:revision>
  <dcterms:created xsi:type="dcterms:W3CDTF">2023-03-30T18:17:00Z</dcterms:created>
  <dcterms:modified xsi:type="dcterms:W3CDTF">2023-03-31T06:50:00Z</dcterms:modified>
</cp:coreProperties>
</file>